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90D">
      <w:pPr>
        <w:shd w:val="clear" w:color="auto" w:fill="FFFFFF"/>
        <w:spacing w:line="320" w:lineRule="exact"/>
        <w:ind w:left="2776" w:right="2664" w:hanging="328"/>
      </w:pPr>
      <w:r>
        <w:rPr>
          <w:rFonts w:eastAsia="Times New Roman"/>
          <w:spacing w:val="-3"/>
          <w:sz w:val="28"/>
          <w:szCs w:val="28"/>
        </w:rPr>
        <w:t xml:space="preserve">РОССИЙСКАЯ ФЕДЕРАЦИЯ </w:t>
      </w:r>
      <w:r>
        <w:rPr>
          <w:rFonts w:eastAsia="Times New Roman"/>
          <w:spacing w:val="-2"/>
          <w:sz w:val="28"/>
          <w:szCs w:val="28"/>
        </w:rPr>
        <w:t>ИРКУТСКАЯ ОБЛАСТЬ</w:t>
      </w:r>
    </w:p>
    <w:p w:rsidR="00000000" w:rsidRDefault="0078590D">
      <w:pPr>
        <w:shd w:val="clear" w:color="auto" w:fill="FFFFFF"/>
        <w:spacing w:before="180" w:line="320" w:lineRule="exact"/>
        <w:ind w:right="554"/>
        <w:jc w:val="center"/>
      </w:pPr>
      <w:r>
        <w:rPr>
          <w:rFonts w:eastAsia="Times New Roman"/>
          <w:spacing w:val="-2"/>
          <w:sz w:val="28"/>
          <w:szCs w:val="28"/>
        </w:rPr>
        <w:t>АДМИНИСТРАЦИЯ</w:t>
      </w:r>
    </w:p>
    <w:p w:rsidR="00000000" w:rsidRDefault="0078590D">
      <w:pPr>
        <w:shd w:val="clear" w:color="auto" w:fill="FFFFFF"/>
        <w:spacing w:before="4" w:line="320" w:lineRule="exact"/>
        <w:ind w:right="551"/>
        <w:jc w:val="center"/>
      </w:pPr>
      <w:r>
        <w:rPr>
          <w:rFonts w:eastAsia="Times New Roman"/>
          <w:spacing w:val="-1"/>
          <w:sz w:val="28"/>
          <w:szCs w:val="28"/>
        </w:rPr>
        <w:t>МУНИЦИПАЛЬНОГО ОБРАЗОВАНИЯ</w:t>
      </w:r>
    </w:p>
    <w:p w:rsidR="00000000" w:rsidRDefault="0078590D">
      <w:pPr>
        <w:shd w:val="clear" w:color="auto" w:fill="FFFFFF"/>
        <w:spacing w:line="320" w:lineRule="exact"/>
        <w:ind w:right="562"/>
        <w:jc w:val="center"/>
      </w:pPr>
      <w:r>
        <w:rPr>
          <w:rFonts w:eastAsia="Times New Roman"/>
          <w:spacing w:val="-2"/>
          <w:sz w:val="28"/>
          <w:szCs w:val="28"/>
        </w:rPr>
        <w:t>«БОХАНСКИЙ РАЙОН»</w:t>
      </w:r>
    </w:p>
    <w:p w:rsidR="00000000" w:rsidRDefault="0078590D">
      <w:pPr>
        <w:shd w:val="clear" w:color="auto" w:fill="FFFFFF"/>
        <w:spacing w:before="162"/>
        <w:ind w:left="2858"/>
      </w:pPr>
      <w:r>
        <w:rPr>
          <w:rFonts w:eastAsia="Times New Roman"/>
          <w:spacing w:val="-16"/>
          <w:sz w:val="34"/>
          <w:szCs w:val="34"/>
        </w:rPr>
        <w:t>ПОСТАНОВЛЕНИЕ</w:t>
      </w:r>
    </w:p>
    <w:p w:rsidR="00000000" w:rsidRDefault="0078590D">
      <w:pPr>
        <w:shd w:val="clear" w:color="auto" w:fill="FFFFFF"/>
        <w:tabs>
          <w:tab w:val="left" w:pos="7808"/>
        </w:tabs>
        <w:spacing w:before="356"/>
        <w:ind w:left="18"/>
      </w:pPr>
      <w:r>
        <w:rPr>
          <w:rFonts w:eastAsia="Times New Roman"/>
          <w:sz w:val="28"/>
          <w:szCs w:val="28"/>
        </w:rPr>
        <w:t xml:space="preserve">« </w:t>
      </w:r>
      <w:r>
        <w:rPr>
          <w:rFonts w:eastAsia="Times New Roman"/>
          <w:sz w:val="28"/>
          <w:szCs w:val="28"/>
          <w:u w:val="single"/>
        </w:rPr>
        <w:t>17</w:t>
      </w:r>
      <w:r>
        <w:rPr>
          <w:rFonts w:eastAsia="Times New Roman"/>
          <w:sz w:val="28"/>
          <w:szCs w:val="28"/>
        </w:rPr>
        <w:t xml:space="preserve">»     </w:t>
      </w:r>
      <w:r>
        <w:rPr>
          <w:rFonts w:eastAsia="Times New Roman"/>
          <w:i/>
          <w:iCs/>
          <w:sz w:val="28"/>
          <w:szCs w:val="28"/>
          <w:u w:val="single"/>
        </w:rPr>
        <w:t>06</w:t>
      </w:r>
      <w:r w:rsidRPr="0078590D">
        <w:rPr>
          <w:rFonts w:eastAsia="Times New Roman"/>
          <w:i/>
          <w:iCs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2016 г. №176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п. Бохан</w:t>
      </w:r>
    </w:p>
    <w:p w:rsidR="00000000" w:rsidRDefault="0078590D">
      <w:pPr>
        <w:shd w:val="clear" w:color="auto" w:fill="FFFFFF"/>
        <w:tabs>
          <w:tab w:val="left" w:pos="3283"/>
        </w:tabs>
        <w:spacing w:before="644" w:line="317" w:lineRule="exact"/>
        <w:ind w:left="11" w:right="3834" w:firstLine="76"/>
        <w:jc w:val="both"/>
      </w:pPr>
      <w:r>
        <w:rPr>
          <w:rFonts w:eastAsia="Times New Roman"/>
          <w:sz w:val="28"/>
          <w:szCs w:val="28"/>
        </w:rPr>
        <w:t>«О внесении дополнений в постановление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муниципального</w:t>
      </w:r>
    </w:p>
    <w:p w:rsidR="00000000" w:rsidRDefault="0078590D">
      <w:pPr>
        <w:shd w:val="clear" w:color="auto" w:fill="FFFFFF"/>
        <w:tabs>
          <w:tab w:val="left" w:pos="5011"/>
        </w:tabs>
        <w:spacing w:line="317" w:lineRule="exact"/>
        <w:ind w:left="11"/>
      </w:pPr>
      <w:r>
        <w:rPr>
          <w:rFonts w:eastAsia="Times New Roman"/>
          <w:spacing w:val="-1"/>
          <w:sz w:val="28"/>
          <w:szCs w:val="28"/>
        </w:rPr>
        <w:t>образования    «Боханский    район»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</w:t>
      </w:r>
    </w:p>
    <w:p w:rsidR="00000000" w:rsidRDefault="0078590D">
      <w:pPr>
        <w:shd w:val="clear" w:color="auto" w:fill="FFFFFF"/>
        <w:tabs>
          <w:tab w:val="left" w:pos="3002"/>
          <w:tab w:val="left" w:pos="4986"/>
        </w:tabs>
        <w:spacing w:line="324" w:lineRule="exact"/>
        <w:ind w:left="7" w:right="3838"/>
        <w:jc w:val="both"/>
      </w:pPr>
      <w:r>
        <w:rPr>
          <w:spacing w:val="-1"/>
          <w:sz w:val="28"/>
          <w:szCs w:val="28"/>
        </w:rPr>
        <w:t>05.03.2013</w:t>
      </w:r>
      <w:r>
        <w:rPr>
          <w:rFonts w:eastAsia="Times New Roman"/>
          <w:spacing w:val="-1"/>
          <w:sz w:val="28"/>
          <w:szCs w:val="28"/>
        </w:rPr>
        <w:t xml:space="preserve">г. №216 «Об утверждении </w:t>
      </w:r>
      <w:r>
        <w:rPr>
          <w:rFonts w:eastAsia="Times New Roman"/>
          <w:spacing w:val="-3"/>
          <w:sz w:val="28"/>
          <w:szCs w:val="28"/>
        </w:rPr>
        <w:t>административного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регламента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2"/>
          <w:sz w:val="28"/>
          <w:szCs w:val="28"/>
        </w:rPr>
        <w:t>по</w:t>
      </w:r>
    </w:p>
    <w:p w:rsidR="00000000" w:rsidRDefault="0078590D">
      <w:pPr>
        <w:shd w:val="clear" w:color="auto" w:fill="FFFFFF"/>
        <w:spacing w:line="320" w:lineRule="exact"/>
        <w:ind w:left="4" w:right="3841"/>
        <w:jc w:val="both"/>
      </w:pPr>
      <w:r>
        <w:rPr>
          <w:rFonts w:eastAsia="Times New Roman"/>
          <w:spacing w:val="-1"/>
          <w:sz w:val="28"/>
          <w:szCs w:val="28"/>
        </w:rPr>
        <w:t xml:space="preserve">предоставлению муниципальной услуги </w:t>
      </w:r>
      <w:r>
        <w:rPr>
          <w:rFonts w:eastAsia="Times New Roman"/>
          <w:sz w:val="28"/>
          <w:szCs w:val="28"/>
        </w:rPr>
        <w:t xml:space="preserve">«Выдача разрешений на </w:t>
      </w:r>
      <w:r>
        <w:rPr>
          <w:rFonts w:eastAsia="Times New Roman"/>
          <w:sz w:val="28"/>
          <w:szCs w:val="28"/>
        </w:rPr>
        <w:t xml:space="preserve"> установку рекламных конструкций»</w:t>
      </w:r>
    </w:p>
    <w:p w:rsidR="00000000" w:rsidRDefault="0078590D">
      <w:pPr>
        <w:shd w:val="clear" w:color="auto" w:fill="FFFFFF"/>
        <w:spacing w:before="637" w:line="320" w:lineRule="exact"/>
        <w:ind w:left="29" w:firstLine="605"/>
        <w:jc w:val="both"/>
      </w:pPr>
      <w:r>
        <w:rPr>
          <w:rFonts w:eastAsia="Times New Roman"/>
          <w:spacing w:val="-3"/>
          <w:sz w:val="28"/>
          <w:szCs w:val="28"/>
        </w:rPr>
        <w:t xml:space="preserve">В целях реализации Федерального закона от 01.12.2014г. №419-ФЗ «О </w:t>
      </w:r>
      <w:r>
        <w:rPr>
          <w:rFonts w:eastAsia="Times New Roman"/>
          <w:sz w:val="28"/>
          <w:szCs w:val="28"/>
        </w:rPr>
        <w:t>внесении изменений в отдельн</w:t>
      </w:r>
      <w:r>
        <w:rPr>
          <w:rFonts w:eastAsia="Times New Roman"/>
          <w:sz w:val="28"/>
          <w:szCs w:val="28"/>
        </w:rPr>
        <w:t xml:space="preserve">ые законодательные акты Российской Федерации по вопросам социальной защиты инвалидов в связи с </w:t>
      </w:r>
      <w:r>
        <w:rPr>
          <w:rFonts w:eastAsia="Times New Roman"/>
          <w:spacing w:val="-1"/>
          <w:sz w:val="28"/>
          <w:szCs w:val="28"/>
        </w:rPr>
        <w:t xml:space="preserve">ратификацией Конвенции о правах инвалидов», руководствуясь ч. 1 ст. 15 </w:t>
      </w:r>
      <w:r>
        <w:rPr>
          <w:rFonts w:eastAsia="Times New Roman"/>
          <w:sz w:val="28"/>
          <w:szCs w:val="28"/>
        </w:rPr>
        <w:t xml:space="preserve">Федерального закона от 24.11.1995г. №181-ФЗ «О социальной защите </w:t>
      </w:r>
      <w:r>
        <w:rPr>
          <w:rFonts w:eastAsia="Times New Roman"/>
          <w:spacing w:val="-1"/>
          <w:sz w:val="28"/>
          <w:szCs w:val="28"/>
        </w:rPr>
        <w:t>инвалидов в Российской Фе</w:t>
      </w:r>
      <w:r>
        <w:rPr>
          <w:rFonts w:eastAsia="Times New Roman"/>
          <w:spacing w:val="-1"/>
          <w:sz w:val="28"/>
          <w:szCs w:val="28"/>
        </w:rPr>
        <w:t xml:space="preserve">дерации», ч.1 ст.20 Устава муниципального </w:t>
      </w:r>
      <w:r>
        <w:rPr>
          <w:rFonts w:eastAsia="Times New Roman"/>
          <w:sz w:val="28"/>
          <w:szCs w:val="28"/>
        </w:rPr>
        <w:t>образования   «Боханский район»:</w:t>
      </w:r>
    </w:p>
    <w:p w:rsidR="00000000" w:rsidRDefault="0078590D">
      <w:pPr>
        <w:shd w:val="clear" w:color="auto" w:fill="FFFFFF"/>
        <w:spacing w:before="324"/>
        <w:ind w:right="108"/>
        <w:jc w:val="center"/>
      </w:pPr>
      <w:r>
        <w:rPr>
          <w:rFonts w:eastAsia="Times New Roman"/>
          <w:spacing w:val="-4"/>
          <w:sz w:val="28"/>
          <w:szCs w:val="28"/>
        </w:rPr>
        <w:t>ПОСТАНОВЛЯЮ:</w:t>
      </w:r>
    </w:p>
    <w:p w:rsidR="00000000" w:rsidRPr="0078590D" w:rsidRDefault="0078590D" w:rsidP="0078590D">
      <w:pPr>
        <w:shd w:val="clear" w:color="auto" w:fill="FFFFFF"/>
        <w:spacing w:before="328" w:line="320" w:lineRule="exact"/>
        <w:ind w:left="50"/>
        <w:jc w:val="both"/>
        <w:rPr>
          <w:sz w:val="28"/>
          <w:szCs w:val="28"/>
        </w:rPr>
      </w:pPr>
      <w:r w:rsidRPr="0078590D">
        <w:rPr>
          <w:sz w:val="28"/>
          <w:szCs w:val="28"/>
        </w:rPr>
        <w:t xml:space="preserve">1. </w:t>
      </w:r>
      <w:r w:rsidRPr="0078590D">
        <w:rPr>
          <w:rFonts w:eastAsia="Times New Roman"/>
          <w:sz w:val="28"/>
          <w:szCs w:val="28"/>
        </w:rPr>
        <w:t>Внести в постановление администрации муниципального образования</w:t>
      </w:r>
      <w:r w:rsidRPr="0078590D">
        <w:rPr>
          <w:sz w:val="28"/>
          <w:szCs w:val="28"/>
        </w:rPr>
        <w:t xml:space="preserve"> </w:t>
      </w:r>
      <w:r w:rsidRPr="0078590D">
        <w:rPr>
          <w:rFonts w:eastAsia="Times New Roman"/>
          <w:sz w:val="28"/>
          <w:szCs w:val="28"/>
        </w:rPr>
        <w:t>«Боханский    район»    от    05.03.2013 г.</w:t>
      </w:r>
      <w:r w:rsidRPr="0078590D">
        <w:rPr>
          <w:rFonts w:eastAsia="Times New Roman"/>
          <w:sz w:val="28"/>
          <w:szCs w:val="28"/>
        </w:rPr>
        <w:tab/>
      </w:r>
      <w:r w:rsidRPr="0078590D">
        <w:rPr>
          <w:rFonts w:eastAsia="Times New Roman"/>
          <w:spacing w:val="-1"/>
          <w:sz w:val="28"/>
          <w:szCs w:val="28"/>
        </w:rPr>
        <w:t xml:space="preserve">№216    «Об </w:t>
      </w:r>
      <w:r w:rsidRPr="0078590D">
        <w:rPr>
          <w:rFonts w:eastAsia="Times New Roman"/>
          <w:spacing w:val="-1"/>
          <w:sz w:val="28"/>
          <w:szCs w:val="28"/>
        </w:rPr>
        <w:t>утверждении</w:t>
      </w:r>
      <w:r w:rsidRPr="0078590D">
        <w:rPr>
          <w:sz w:val="28"/>
          <w:szCs w:val="28"/>
        </w:rPr>
        <w:t xml:space="preserve"> </w:t>
      </w:r>
      <w:r w:rsidRPr="0078590D">
        <w:rPr>
          <w:rFonts w:eastAsia="Times New Roman"/>
          <w:sz w:val="28"/>
          <w:szCs w:val="28"/>
        </w:rPr>
        <w:t xml:space="preserve">административного регламента </w:t>
      </w:r>
      <w:r w:rsidRPr="0078590D">
        <w:rPr>
          <w:rFonts w:eastAsia="Times New Roman"/>
          <w:sz w:val="28"/>
          <w:szCs w:val="28"/>
        </w:rPr>
        <w:t>по предоставлению муниципальной услуги</w:t>
      </w:r>
      <w:r w:rsidRPr="0078590D">
        <w:rPr>
          <w:sz w:val="28"/>
          <w:szCs w:val="28"/>
        </w:rPr>
        <w:t xml:space="preserve"> </w:t>
      </w:r>
      <w:r w:rsidRPr="0078590D">
        <w:rPr>
          <w:rFonts w:eastAsia="Times New Roman"/>
          <w:sz w:val="28"/>
          <w:szCs w:val="28"/>
        </w:rPr>
        <w:t>«Выдача разрешений на установку рекламных конструкций» следующие</w:t>
      </w:r>
      <w:r>
        <w:rPr>
          <w:sz w:val="28"/>
          <w:szCs w:val="28"/>
        </w:rPr>
        <w:t xml:space="preserve"> </w:t>
      </w:r>
      <w:r w:rsidRPr="0078590D">
        <w:rPr>
          <w:rFonts w:eastAsia="Times New Roman"/>
          <w:spacing w:val="-22"/>
          <w:sz w:val="28"/>
          <w:szCs w:val="28"/>
        </w:rPr>
        <w:t>дополнения</w:t>
      </w:r>
      <w:r w:rsidRPr="0078590D">
        <w:rPr>
          <w:rFonts w:eastAsia="Times New Roman"/>
          <w:spacing w:val="-22"/>
          <w:sz w:val="28"/>
          <w:szCs w:val="28"/>
        </w:rPr>
        <w:t>:</w:t>
      </w:r>
    </w:p>
    <w:p w:rsidR="00000000" w:rsidRPr="0078590D" w:rsidRDefault="0078590D" w:rsidP="0078590D">
      <w:pPr>
        <w:shd w:val="clear" w:color="auto" w:fill="FFFFFF"/>
        <w:spacing w:line="320" w:lineRule="exact"/>
        <w:ind w:left="47"/>
        <w:jc w:val="both"/>
        <w:rPr>
          <w:sz w:val="28"/>
          <w:szCs w:val="28"/>
        </w:rPr>
      </w:pPr>
      <w:r w:rsidRPr="0078590D">
        <w:rPr>
          <w:sz w:val="28"/>
          <w:szCs w:val="28"/>
        </w:rPr>
        <w:t xml:space="preserve">1.1. </w:t>
      </w:r>
      <w:r w:rsidRPr="0078590D">
        <w:rPr>
          <w:rFonts w:eastAsia="Times New Roman"/>
          <w:sz w:val="28"/>
          <w:szCs w:val="28"/>
        </w:rPr>
        <w:t xml:space="preserve">В главу </w:t>
      </w:r>
      <w:r w:rsidRPr="0078590D">
        <w:rPr>
          <w:rFonts w:eastAsia="Times New Roman"/>
          <w:sz w:val="28"/>
          <w:szCs w:val="28"/>
          <w:lang w:val="en-US"/>
        </w:rPr>
        <w:t>VI</w:t>
      </w:r>
      <w:r w:rsidRPr="0078590D">
        <w:rPr>
          <w:rFonts w:eastAsia="Times New Roman"/>
          <w:sz w:val="28"/>
          <w:szCs w:val="28"/>
        </w:rPr>
        <w:t xml:space="preserve"> </w:t>
      </w:r>
      <w:r w:rsidRPr="0078590D">
        <w:rPr>
          <w:rFonts w:eastAsia="Times New Roman"/>
          <w:sz w:val="28"/>
          <w:szCs w:val="28"/>
        </w:rPr>
        <w:t>добавить часть 30.1 в следующей редакции: «Показателями</w:t>
      </w:r>
      <w:r>
        <w:rPr>
          <w:sz w:val="28"/>
          <w:szCs w:val="28"/>
        </w:rPr>
        <w:t xml:space="preserve"> </w:t>
      </w:r>
      <w:r w:rsidRPr="0078590D">
        <w:rPr>
          <w:rFonts w:eastAsia="Times New Roman"/>
          <w:spacing w:val="-1"/>
          <w:sz w:val="28"/>
          <w:szCs w:val="28"/>
        </w:rPr>
        <w:t>оценки доступности муниципальной услуги для инвалидов являются:</w:t>
      </w:r>
    </w:p>
    <w:p w:rsidR="00000000" w:rsidRPr="0078590D" w:rsidRDefault="0078590D" w:rsidP="0078590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0" w:lineRule="exact"/>
        <w:jc w:val="both"/>
        <w:rPr>
          <w:sz w:val="28"/>
          <w:szCs w:val="28"/>
        </w:rPr>
      </w:pPr>
      <w:r w:rsidRPr="0078590D">
        <w:rPr>
          <w:rFonts w:eastAsia="Times New Roman"/>
          <w:sz w:val="28"/>
          <w:szCs w:val="28"/>
        </w:rPr>
        <w:t>транспортная  доступно</w:t>
      </w:r>
      <w:r>
        <w:rPr>
          <w:rFonts w:eastAsia="Times New Roman"/>
          <w:sz w:val="28"/>
          <w:szCs w:val="28"/>
        </w:rPr>
        <w:t xml:space="preserve">сть  к  местам  предоставления </w:t>
      </w:r>
      <w:r w:rsidRPr="0078590D">
        <w:rPr>
          <w:rFonts w:eastAsia="Times New Roman"/>
          <w:sz w:val="28"/>
          <w:szCs w:val="28"/>
        </w:rPr>
        <w:t>муниципальной услуги;</w:t>
      </w:r>
    </w:p>
    <w:p w:rsidR="00000000" w:rsidRPr="0078590D" w:rsidRDefault="0078590D" w:rsidP="0078590D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20" w:lineRule="exact"/>
        <w:jc w:val="both"/>
        <w:rPr>
          <w:sz w:val="28"/>
          <w:szCs w:val="28"/>
        </w:rPr>
      </w:pPr>
      <w:r w:rsidRPr="0078590D">
        <w:rPr>
          <w:rFonts w:eastAsia="Times New Roman"/>
          <w:sz w:val="28"/>
          <w:szCs w:val="28"/>
        </w:rPr>
        <w:t xml:space="preserve">размещение  информации  о  порядке  предоставления  муниципальной </w:t>
      </w:r>
      <w:r w:rsidRPr="0078590D">
        <w:rPr>
          <w:rFonts w:eastAsia="Times New Roman"/>
          <w:spacing w:val="-1"/>
          <w:sz w:val="28"/>
          <w:szCs w:val="28"/>
        </w:rPr>
        <w:t>услуги в едином портале государственных и муниципальных услуг;</w:t>
      </w:r>
    </w:p>
    <w:p w:rsidR="00000000" w:rsidRPr="0078590D" w:rsidRDefault="0078590D" w:rsidP="0078590D">
      <w:pPr>
        <w:shd w:val="clear" w:color="auto" w:fill="FFFFFF"/>
        <w:tabs>
          <w:tab w:val="left" w:pos="194"/>
        </w:tabs>
        <w:spacing w:line="320" w:lineRule="exact"/>
        <w:ind w:left="4"/>
        <w:jc w:val="both"/>
        <w:rPr>
          <w:sz w:val="28"/>
          <w:szCs w:val="28"/>
        </w:rPr>
      </w:pPr>
      <w:r w:rsidRPr="0078590D">
        <w:rPr>
          <w:sz w:val="28"/>
          <w:szCs w:val="28"/>
        </w:rPr>
        <w:t>-</w:t>
      </w:r>
      <w:r w:rsidRPr="0078590D">
        <w:rPr>
          <w:sz w:val="28"/>
          <w:szCs w:val="28"/>
        </w:rPr>
        <w:tab/>
      </w:r>
      <w:r w:rsidRPr="0078590D">
        <w:rPr>
          <w:rFonts w:eastAsia="Times New Roman"/>
          <w:sz w:val="28"/>
          <w:szCs w:val="28"/>
        </w:rPr>
        <w:t xml:space="preserve">условия беспрепятственного доступа к объекту </w:t>
      </w:r>
      <w:r>
        <w:rPr>
          <w:rFonts w:eastAsia="Times New Roman"/>
          <w:sz w:val="28"/>
          <w:szCs w:val="28"/>
        </w:rPr>
        <w:t xml:space="preserve">(зданию, помещению), </w:t>
      </w:r>
      <w:r w:rsidRPr="0078590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78590D">
        <w:rPr>
          <w:rFonts w:eastAsia="Times New Roman"/>
          <w:spacing w:val="-1"/>
          <w:sz w:val="28"/>
          <w:szCs w:val="28"/>
        </w:rPr>
        <w:t>котором она предоставляется, а также для беспрепятственного пользования</w:t>
      </w:r>
    </w:p>
    <w:p w:rsidR="00000000" w:rsidRDefault="0078590D" w:rsidP="0078590D">
      <w:pPr>
        <w:shd w:val="clear" w:color="auto" w:fill="FFFFFF"/>
        <w:tabs>
          <w:tab w:val="left" w:pos="194"/>
        </w:tabs>
        <w:spacing w:line="320" w:lineRule="exact"/>
        <w:ind w:left="4"/>
        <w:jc w:val="both"/>
        <w:sectPr w:rsidR="00000000" w:rsidSect="0078590D">
          <w:type w:val="continuous"/>
          <w:pgSz w:w="11909" w:h="16834"/>
          <w:pgMar w:top="1271" w:right="710" w:bottom="360" w:left="1944" w:header="720" w:footer="720" w:gutter="0"/>
          <w:cols w:space="60"/>
          <w:noEndnote/>
        </w:sectPr>
      </w:pPr>
    </w:p>
    <w:p w:rsidR="0078590D" w:rsidRDefault="0078590D" w:rsidP="0078590D">
      <w:pPr>
        <w:shd w:val="clear" w:color="auto" w:fill="FFFFFF"/>
        <w:spacing w:line="320" w:lineRule="exact"/>
        <w:ind w:left="1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транспортом, средствами связи и информации;</w:t>
      </w:r>
    </w:p>
    <w:p w:rsidR="00000000" w:rsidRPr="0078590D" w:rsidRDefault="0078590D" w:rsidP="0078590D">
      <w:pPr>
        <w:shd w:val="clear" w:color="auto" w:fill="FFFFFF"/>
        <w:spacing w:line="320" w:lineRule="exact"/>
        <w:ind w:left="1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возможность самостоятельного передвижения по территории, на которой </w:t>
      </w:r>
      <w:r>
        <w:rPr>
          <w:rFonts w:eastAsia="Times New Roman"/>
          <w:spacing w:val="-1"/>
          <w:sz w:val="28"/>
          <w:szCs w:val="28"/>
        </w:rPr>
        <w:t>расположены объекты (</w:t>
      </w:r>
      <w:r>
        <w:rPr>
          <w:rFonts w:eastAsia="Times New Roman"/>
          <w:spacing w:val="-1"/>
          <w:sz w:val="28"/>
          <w:szCs w:val="28"/>
        </w:rPr>
        <w:t xml:space="preserve">здания, помещения), а также входа в такие объекты и выхода из них, посадки в транспортное средство и высадки из него, в том </w:t>
      </w:r>
      <w:r>
        <w:rPr>
          <w:rFonts w:eastAsia="Times New Roman"/>
          <w:sz w:val="28"/>
          <w:szCs w:val="28"/>
        </w:rPr>
        <w:t>числе с использованием кресла-коляски;</w:t>
      </w:r>
    </w:p>
    <w:p w:rsidR="00000000" w:rsidRDefault="0078590D" w:rsidP="0078590D">
      <w:pPr>
        <w:shd w:val="clear" w:color="auto" w:fill="FFFFFF"/>
        <w:tabs>
          <w:tab w:val="left" w:pos="2038"/>
        </w:tabs>
        <w:spacing w:line="320" w:lineRule="exact"/>
        <w:ind w:left="1560" w:right="1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сопровождение инвалидов, имеющих стойкие расстройства функции </w:t>
      </w:r>
      <w:r>
        <w:rPr>
          <w:rFonts w:eastAsia="Times New Roman"/>
          <w:sz w:val="28"/>
          <w:szCs w:val="28"/>
        </w:rPr>
        <w:t>зрения и самостоятельного пер</w:t>
      </w:r>
      <w:r>
        <w:rPr>
          <w:rFonts w:eastAsia="Times New Roman"/>
          <w:sz w:val="28"/>
          <w:szCs w:val="28"/>
        </w:rPr>
        <w:t>едвижения;</w:t>
      </w:r>
    </w:p>
    <w:p w:rsidR="00000000" w:rsidRDefault="0078590D" w:rsidP="0078590D">
      <w:pPr>
        <w:shd w:val="clear" w:color="auto" w:fill="FFFFFF"/>
        <w:tabs>
          <w:tab w:val="left" w:pos="2063"/>
        </w:tabs>
        <w:spacing w:line="320" w:lineRule="exact"/>
        <w:ind w:left="1560" w:right="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надлежащее размещение оборудования и носителей информации, </w:t>
      </w:r>
      <w:r>
        <w:rPr>
          <w:rFonts w:eastAsia="Times New Roman"/>
          <w:spacing w:val="-1"/>
          <w:sz w:val="28"/>
          <w:szCs w:val="28"/>
        </w:rPr>
        <w:t xml:space="preserve">необходимых для обеспечения беспрепятственного доступа инвалидов к </w:t>
      </w:r>
      <w:r>
        <w:rPr>
          <w:rFonts w:eastAsia="Times New Roman"/>
          <w:spacing w:val="-1"/>
          <w:sz w:val="28"/>
          <w:szCs w:val="28"/>
        </w:rPr>
        <w:t xml:space="preserve">объектам (зданиям, помещениям), в которых предоставляются услуги, и к </w:t>
      </w:r>
      <w:r>
        <w:rPr>
          <w:rFonts w:eastAsia="Times New Roman"/>
          <w:sz w:val="28"/>
          <w:szCs w:val="28"/>
        </w:rPr>
        <w:t>услугам с учетом ограничений их жизнедеятельнос</w:t>
      </w:r>
      <w:r>
        <w:rPr>
          <w:rFonts w:eastAsia="Times New Roman"/>
          <w:sz w:val="28"/>
          <w:szCs w:val="28"/>
        </w:rPr>
        <w:t>ти;</w:t>
      </w:r>
    </w:p>
    <w:p w:rsidR="00000000" w:rsidRDefault="0078590D" w:rsidP="0078590D">
      <w:pPr>
        <w:numPr>
          <w:ilvl w:val="0"/>
          <w:numId w:val="2"/>
        </w:numPr>
        <w:shd w:val="clear" w:color="auto" w:fill="FFFFFF"/>
        <w:tabs>
          <w:tab w:val="left" w:pos="2063"/>
        </w:tabs>
        <w:spacing w:line="320" w:lineRule="exact"/>
        <w:ind w:left="1560" w:right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дублирование необходимой для инвалидов звуковой и зрительной </w:t>
      </w:r>
      <w:r>
        <w:rPr>
          <w:rFonts w:eastAsia="Times New Roman"/>
          <w:spacing w:val="-1"/>
          <w:sz w:val="28"/>
          <w:szCs w:val="28"/>
        </w:rPr>
        <w:t xml:space="preserve">информации, а также надписей, знаков и иной текстовой и графической </w:t>
      </w:r>
      <w:r>
        <w:rPr>
          <w:rFonts w:eastAsia="Times New Roman"/>
          <w:sz w:val="28"/>
          <w:szCs w:val="28"/>
        </w:rPr>
        <w:t xml:space="preserve">информации знаками, выполненными рельефно-точечным шрифтом </w:t>
      </w:r>
      <w:r>
        <w:rPr>
          <w:rFonts w:eastAsia="Times New Roman"/>
          <w:spacing w:val="-1"/>
          <w:sz w:val="28"/>
          <w:szCs w:val="28"/>
        </w:rPr>
        <w:t xml:space="preserve">Брайля, допуск </w:t>
      </w:r>
      <w:proofErr w:type="spellStart"/>
      <w:r>
        <w:rPr>
          <w:rFonts w:eastAsia="Times New Roman"/>
          <w:spacing w:val="-1"/>
          <w:sz w:val="28"/>
          <w:szCs w:val="28"/>
        </w:rPr>
        <w:t>сурдопереводчика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</w:t>
      </w:r>
      <w:proofErr w:type="spellStart"/>
      <w:r>
        <w:rPr>
          <w:rFonts w:eastAsia="Times New Roman"/>
          <w:spacing w:val="-1"/>
          <w:sz w:val="28"/>
          <w:szCs w:val="28"/>
        </w:rPr>
        <w:t>тифлосурдопереводчика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000000" w:rsidRDefault="0078590D" w:rsidP="0078590D">
      <w:pPr>
        <w:numPr>
          <w:ilvl w:val="0"/>
          <w:numId w:val="2"/>
        </w:numPr>
        <w:shd w:val="clear" w:color="auto" w:fill="FFFFFF"/>
        <w:tabs>
          <w:tab w:val="left" w:pos="2063"/>
        </w:tabs>
        <w:spacing w:line="320" w:lineRule="exact"/>
        <w:ind w:left="1560" w:right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лицами.»</w:t>
      </w:r>
    </w:p>
    <w:p w:rsidR="00000000" w:rsidRDefault="0078590D" w:rsidP="0078590D">
      <w:pPr>
        <w:shd w:val="clear" w:color="auto" w:fill="FFFFFF"/>
        <w:tabs>
          <w:tab w:val="left" w:pos="2171"/>
        </w:tabs>
        <w:spacing w:line="320" w:lineRule="exact"/>
        <w:ind w:left="1560" w:right="7"/>
        <w:jc w:val="both"/>
      </w:pPr>
      <w:r>
        <w:rPr>
          <w:spacing w:val="-13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eastAsia="Times New Roman"/>
          <w:sz w:val="28"/>
          <w:szCs w:val="28"/>
        </w:rPr>
        <w:t>заместителем мэра по ЖКХ СИ. Гагариным.</w:t>
      </w:r>
    </w:p>
    <w:p w:rsidR="00000000" w:rsidRDefault="0078590D" w:rsidP="0078590D">
      <w:pPr>
        <w:shd w:val="clear" w:color="auto" w:fill="FFFFFF"/>
        <w:tabs>
          <w:tab w:val="left" w:pos="2038"/>
        </w:tabs>
        <w:spacing w:line="320" w:lineRule="exact"/>
        <w:ind w:left="1560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Постановление вступает в силу со дня его о</w:t>
      </w:r>
      <w:r>
        <w:rPr>
          <w:rFonts w:eastAsia="Times New Roman"/>
          <w:spacing w:val="-2"/>
          <w:sz w:val="28"/>
          <w:szCs w:val="28"/>
        </w:rPr>
        <w:t>фициального опубликования.</w:t>
      </w:r>
    </w:p>
    <w:p w:rsidR="0078590D" w:rsidRDefault="0078590D">
      <w:pPr>
        <w:shd w:val="clear" w:color="auto" w:fill="FFFFFF"/>
        <w:tabs>
          <w:tab w:val="left" w:pos="6793"/>
          <w:tab w:val="left" w:pos="8914"/>
        </w:tabs>
        <w:spacing w:before="1231"/>
        <w:ind w:left="1544"/>
      </w:pPr>
      <w:r>
        <w:rPr>
          <w:rFonts w:eastAsia="Times New Roman"/>
          <w:spacing w:val="-5"/>
          <w:sz w:val="28"/>
          <w:szCs w:val="28"/>
        </w:rPr>
        <w:t xml:space="preserve">И.о. мэра МО «Боханский район»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СМ. </w:t>
      </w:r>
      <w:proofErr w:type="spellStart"/>
      <w:r>
        <w:rPr>
          <w:rFonts w:eastAsia="Times New Roman"/>
          <w:sz w:val="28"/>
          <w:szCs w:val="28"/>
        </w:rPr>
        <w:t>Убугунова</w:t>
      </w:r>
      <w:proofErr w:type="spellEnd"/>
    </w:p>
    <w:sectPr w:rsidR="0078590D">
      <w:pgSz w:w="11909" w:h="16834"/>
      <w:pgMar w:top="1440" w:right="724" w:bottom="72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04C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590D"/>
    <w:rsid w:val="007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Company>Home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2016-07-08T07:19:00Z</dcterms:created>
  <dcterms:modified xsi:type="dcterms:W3CDTF">2016-07-08T07:23:00Z</dcterms:modified>
</cp:coreProperties>
</file>